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6B" w:rsidRDefault="00977E6B" w:rsidP="00977E6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МІНІСТЕРСТВО УКРАЇНИ З ПИТАНЬ НАДЗВИЧАЙНИХ СИТУАЦІЙ ТА У СПРАВАХ ЗАХИСТУ НАСЕЛЕННЯ ВІД НАСЛІДКІВ ЧОРНОБИЛЬСЬКОЇ КАТАСТРОФИ</w:t>
      </w:r>
    </w:p>
    <w:p w:rsidR="00977E6B" w:rsidRPr="00977E6B" w:rsidRDefault="00977E6B" w:rsidP="00977E6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7E6B" w:rsidRPr="00977E6B" w:rsidRDefault="00977E6B" w:rsidP="00977E6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20.05.2009 N 347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Зареєстровано в Міністерстві</w:t>
      </w:r>
    </w:p>
    <w:p w:rsidR="00977E6B" w:rsidRPr="00977E6B" w:rsidRDefault="00977E6B" w:rsidP="00977E6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юстиції України </w:t>
      </w:r>
    </w:p>
    <w:p w:rsidR="00977E6B" w:rsidRPr="00977E6B" w:rsidRDefault="00977E6B" w:rsidP="00977E6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20 липня 2009 р. </w:t>
      </w:r>
    </w:p>
    <w:p w:rsidR="00977E6B" w:rsidRPr="00977E6B" w:rsidRDefault="00977E6B" w:rsidP="00977E6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за N 658/16674 </w:t>
      </w:r>
    </w:p>
    <w:p w:rsidR="00977E6B" w:rsidRPr="00977E6B" w:rsidRDefault="00977E6B" w:rsidP="00977E6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7E6B" w:rsidRDefault="00977E6B" w:rsidP="00977E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</w:t>
      </w:r>
    </w:p>
    <w:p w:rsidR="00977E6B" w:rsidRPr="00977E6B" w:rsidRDefault="00977E6B" w:rsidP="00977E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b/>
          <w:sz w:val="28"/>
          <w:szCs w:val="28"/>
          <w:lang w:val="uk-UA"/>
        </w:rPr>
        <w:t>Типового положення про пожежно-технічну комісію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статті 5 Закону України "Про пожежну безпеку"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1. Затвердити Типове положення про пожежно-технічну комісію, що додається.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2. Начальникам  головних управлінь  Міністерства  України  з питань  надзвичайних  ситуацій  та у справах захисту населення від наслідків Чорнобильської катастрофи в Автономній Республіці Крим, областях,  містах  Києві  та  Севастополі  встановити  контроль за створенням і організацією роботи пожежно-технічних комісій.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3. Визнати таким,  що втратив  чинність,  наказ  Міністерства України  з  питань  надзвичайних  ситуацій та  у  справах захисту населення від наслідків Чорнобильської катастрофи  від 11.02.2004 N 70  "Про  затвердження Положення про добровільні пожежні   дружини   (команди)   та    Типового    положення    про пожежно-технічну комісію",  зареєстрований у Міністерстві юстиції України 19.02.2004 за N 221/8820.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наказу покласти на заступника Міністра Третьякова В.М.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5. Цей наказ набирає чинності з дня його офіційного опублікування.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Міністр                                                                                   В.Шандра </w:t>
      </w:r>
    </w:p>
    <w:p w:rsid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ЗАТВЕРДЖЕНО </w:t>
      </w:r>
    </w:p>
    <w:p w:rsidR="00977E6B" w:rsidRPr="00977E6B" w:rsidRDefault="00977E6B" w:rsidP="00977E6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Наказ МНС </w:t>
      </w:r>
    </w:p>
    <w:p w:rsidR="00977E6B" w:rsidRPr="00977E6B" w:rsidRDefault="00977E6B" w:rsidP="00977E6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20.05.2009  N 347 </w:t>
      </w:r>
    </w:p>
    <w:p w:rsidR="00977E6B" w:rsidRPr="00977E6B" w:rsidRDefault="00977E6B" w:rsidP="00977E6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Зареєстровано в Міністерстві </w:t>
      </w:r>
    </w:p>
    <w:p w:rsidR="00977E6B" w:rsidRPr="00977E6B" w:rsidRDefault="00977E6B" w:rsidP="00977E6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юстиції України </w:t>
      </w:r>
    </w:p>
    <w:p w:rsidR="00977E6B" w:rsidRPr="00977E6B" w:rsidRDefault="00977E6B" w:rsidP="00977E6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20 липня 2009 р. </w:t>
      </w:r>
    </w:p>
    <w:p w:rsidR="00977E6B" w:rsidRPr="00977E6B" w:rsidRDefault="00977E6B" w:rsidP="00977E6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за N 658/16674 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7E6B" w:rsidRPr="00977E6B" w:rsidRDefault="00977E6B" w:rsidP="00977E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b/>
          <w:sz w:val="28"/>
          <w:szCs w:val="28"/>
          <w:lang w:val="uk-UA"/>
        </w:rPr>
        <w:t>ТИПОВЕ ПОЛОЖЕННЯ</w:t>
      </w:r>
    </w:p>
    <w:p w:rsidR="00977E6B" w:rsidRPr="00977E6B" w:rsidRDefault="00977E6B" w:rsidP="00977E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b/>
          <w:sz w:val="28"/>
          <w:szCs w:val="28"/>
          <w:lang w:val="uk-UA"/>
        </w:rPr>
        <w:t>про пожежно-технічну комісію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1. Загальні положення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1.1. Пожежно-технічні комісії (далі - ПТК) можуть створюватися відповідно до Закону України "Про пожежну безпеку" на підприємствах (у тому числі сільськогосподарських), в установах та організаціях (далі - підприємства) незалежно від форм власності з кількістю працівників 50 і більше осіб, а на об'єктах із високим ступенем прийнятного ризику - незалежно від кількості працівників.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Метою створення ПТК є попередження пожеж і посилення протипожежного захисту підприємств, залучення до цієї роботи інженерно-технічних працівників, службовців, інших працівників.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1.2. У виняткових випадках (за погодженням з місцевими органами державного пожежного нагляду (далі - ДПН) і державного нагляду за охороною праці) функції ПТК може виконувати комісія з охорони праці.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1.3. На об'єктах із високим ступенем прийнятного ризику, промислових підприємствах (металургійних, машинобудівних, хімічних та інших), крім загальнооб'єктової, можуть створюватися цехові ПТК.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1.4. ПТК створюється за рішенням трудового колективу підприємства. На підставі цього рішення наказом керівника підприємства затверджується персональний склад ПТК та порядок її роботи.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На підставі цього Типового положення розробляється Положення про ПТК підприємства, яке затверджується його керівником та погоджується з місцевим органом ДПН.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1.5. ПТК у своїй діяльності керується нормативно-правовими актами з питань пожежної безпеки, а також Положенням про ПТК підприємства.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ПТК в своїй діяльності повинна взаємодіяти і підтримувати постійні зв'язки з місцевим органом ДПН, профспілковими організаціями, комісією та службою з питань охорони праці підприємства.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2. Основні завдання та напрями роботи ПТК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2.1. На ПТК покладаються такі основні завдання: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2.1.1. Сприяння адміністрації підприємства у проведенні пожежно-профілактичної роботи та здійсненні контролю за дотриманням вимог нормативно-правових актів з питань пожежної безпеки, а також приписів і постанов органів ДПН.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2.1.2. Участь при прийнятті рішень щодо комплексних заходів для забезпечення пожежної безпеки, впровадження досягнень науки, техніки та позитивного досвіду в протипожежному захисті підприємства і використання коштів на їх реалізацію, а також внесення питань з пожежної безпеки до колективного договору (угоди).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2.1.3. Підготовка на підставі аналізу стану пожежної безпеки пропозицій (рекомендацій) адміністрації підприємства (органу самоврядування трудового колективу) щодо удосконалення протипожежного захисту.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2.1.4. Проведення серед працівників підприємства масової роз'яснювальної роботи та пропаганди заходів щодо забезпечення пожежної і техногенної безпеки. Проведення занять з евакуації робітників та службовців під час гасіння умовної пожежі або надзвичайної ситуації.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2.1.5. Здійснення контролю за впровадженням на підприємстві пожежної техніки та протипожежного устаткування, що застосовуються для запобігання пожежам та для їх гасіння, із наявністю сертифікатів відповідності.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Брати участь у перевірках працівниками ДПН новобудов, об'єктів і приміщень, де проводиться реконструкція або технічне переоснащення, з метою виявлення порушень пожежної і техногенної безпеки.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2.2. ПТК з метою виконання покладених на неї завдань здійснює свою роботу за такими напрямами: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lastRenderedPageBreak/>
        <w:t>2.2.1. Щокварталу проводить протипожежне обстеження усіх виробничих будівель, споруд, складів, лабораторій та інших приміщень підприємства з метою виявлення недоліків у технологічних процесах, роботі агрегатів, установок, в електрогосподарстві, опалювальних системах, у вентиляції, несправностей у системах протипожежного захисту, водопостачання, зв'язку, порушень в утриманні та використанні пожежної техніки, обладнання та інвентарю з оформленням акта про здійснення пожежно-технічного обстеження (додаток). Зазначений акт затверджується керівником підприємства, його копія надсилається до місцевого органу ДПН.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Під час обстеження ПТК перевіряє дотримання протипожежних вимог, стандартів, норм, правил, виконання приписів і постанов органів державного пожежного нагляду.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У разі виявлення невиконання раніше запропонованих заходів голова ПТК повинен надати (письмово) адміністрації підприємства пропозиції щодо притягнення винних осіб до дисциплінарної відповідальності.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За результатами перевірок ПТК визначає шляхи, способи та терміни усунення виявлених порушень і несправностей.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2.2.2. Вносить пропозиції щодо протипожежного стану підприємства на обговорення адміністрації підприємства, на виробничих нарадах, зборах трудового колективу та громадських організацій. Пропонує адміністрації підприємства проект комплексу заходів з усунення наявних недоліків.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2.2.3. Бере участь у розробці з адміністрацією підприємства положень, правил, інструкцій, інших локальних нормативних актів з питань пожежної і техногенної безпеки, що діють у межах підприємства і є обов'язковими до виконання, та у здійсненні контролю за їх додержанням.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2.2.4. Надає допомогу адміністрації підприємства в організації навчання працівників правилам пожежної безпеки та діям на випадок пожежі, а також у пропаганді протипожежних заходів (шляхом організації відповідних оглядів, конкурсів, семінарів, навчань, лекцій тощо).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2.2.5. Подає пропозиції щодо розроблення адміністрацією комплексних заходів забезпечення пожежної безпеки на підприємстві та про обов'язкове внесення цих питань у колективні договори (угоди).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2.2.6. Бере участь у службовому розслідуванні причин пожеж та розробці необхідних заходів щодо запобігання їм.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2.2.7. Сприяє впровадженню у виробництво досягнень науки і техніки, прогресивних пожежобезпечних технологій, сучасних автоматичних засобів </w:t>
      </w:r>
      <w:r w:rsidRPr="00977E6B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виявлення та гасіння пожеж, використанню для їх попередження виробничої автоматики.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2.2.8. Готує пропозиції щодо проведення раціоналізаторської і винахідницької роботи, спрямованої на посилення протипожежного і техногенного захисту підприємства.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2.2.9. Щокварталу перевіряє боєздатність добровільної пожежної дружини, здійснює контроль за справністю та цільовим використанням пожежної техніки та пожежно-технічного озброєння.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2.3. Керівник підприємства може доручати ПТК проведення інших заходів, пов'язаних із забезпеченням пожежної і техногенної безпеки підприємства.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3. Склад та порядок роботи ПТК. Форми заохочення її членів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3.1. До складу ПТК входять інженерно-технічні працівники, діяльність яких пов'язана з організацією та проведенням технологічних процесів, експлуатацією та обслуговуванням електроустановок, систем водопостачання, зв'язку, виробничої автоматики, автоматичного протипожежного захисту тощо, а також керівники штатних або добровільних протипожежних формувань і фахівці з пожежної безпеки підприємства, уповноважені трудовим колективом з питань охорони праці, представники профспілок.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3.2. Голова ПТК, заступник голови та секретар ПТК обираються на її засіданні.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На посаду голови ПТК обирається головний інженер або один із заступників керівника підприємства, установи та організації, а на посаду секретаря - фахівець підприємства з питань пожежної безпеки.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3.3. ПТК здійснює свою діяльність на підставі планів, що розробляються на квартал або півріччя і затверджуються головою ПТК.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3.4. ПТК проводить засідання щокварталу.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Рішення ПТК оформлюються протоколами і впроваджуються наказами керівника. 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3.5. ПТК щороку звітує про проведену нею роботу на загальних зборах (конференціях) трудового колективу.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lastRenderedPageBreak/>
        <w:t>3.6. У разі залучення до протипожежних обстежень та перевірок, проведення навчання або інших протипожежних заходів члени ПТК звільняються від основної роботи зі збереженням за ними середньомісячного заробітку.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3.7. За наявності цехових ПТК загальнооб'єктова ПТК керує їх діяльністю, узагальнює запропоновані ними протипожежні заходи, вирішує питання поліпшення протипожежного стану підприємства в цілому і розробляє заходи щодо попередження пожеж на всіх пожежонебезпечних ділянках технологічних процесів виробництва.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3.8. За сумлінне виконання покладених обов'язків, безпосередній внесок у поліпшення протипожежного стану підприємства членам ПТК надаються матеріальні та моральні заохочення згідно із законодавством, які застосовуються на підприємстві.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Начальник Держпожбезпеки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генерал-лейтенант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служби цивільного захисту                                                  Е.М.Улинець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977E6B" w:rsidRPr="00977E6B" w:rsidRDefault="00977E6B" w:rsidP="00977E6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до Типового положення</w:t>
      </w:r>
    </w:p>
    <w:p w:rsidR="00977E6B" w:rsidRPr="00977E6B" w:rsidRDefault="00977E6B" w:rsidP="00977E6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про пожежно-технічну комісію </w:t>
      </w:r>
    </w:p>
    <w:p w:rsidR="00977E6B" w:rsidRPr="00977E6B" w:rsidRDefault="00977E6B" w:rsidP="00977E6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ЗАТВЕРДЖУЮ</w:t>
      </w:r>
    </w:p>
    <w:p w:rsidR="00977E6B" w:rsidRPr="00977E6B" w:rsidRDefault="00977E6B" w:rsidP="00977E6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(керівник підприємства)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АКТ</w:t>
      </w:r>
    </w:p>
    <w:p w:rsidR="00977E6B" w:rsidRPr="00977E6B" w:rsidRDefault="00977E6B" w:rsidP="00977E6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про здійснення пожежно-технічного обстеження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Комісія _________________________________________________________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(найменування підприємства)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у складі ________________________________________________________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(посади, прізвища та ініціали)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у період з ____________________________________________ 20__ року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провела протипожежне обстеження _________________________________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   (підприємство або структурні підрозділи, які перевірялися)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Комісія встановила: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    1. Протипожежні  заходи,  що  не  виконані відповідно до акта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попереднього обстеження: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|  N    |   Найменування    | Відповідальний |   Новий термін    |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| з/п   |      заходів      |  за виконання  | виконання заходів |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|       |                   |    заходів     |                   |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    2. Нові протипожежні заходи, які необхідно виконати: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|   N   |   Найменування    | Відповідальний | Термін виконання  |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|  з/п  |      заходів      |  за виконання  |      заходів      |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|       |                   |    заходів     |                   |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    3. Запропоновані  заходи  щодо  осіб,  винних  у  невиконанні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протипожежних вимог: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    4. Контроль  за виконанням протипожежних заходів покладається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>на _______________________________________________________________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    5. Вжиті заходи щодо винних осіб: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_________________________________________________________________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"___" ____________ 20__ року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  (підписи членів ПТК)</w:t>
      </w:r>
    </w:p>
    <w:p w:rsidR="00977E6B" w:rsidRP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E6B" w:rsidRPr="00977E6B" w:rsidRDefault="00977E6B" w:rsidP="00977E6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Держпожбезпеки</w:t>
      </w:r>
    </w:p>
    <w:p w:rsidR="00977E6B" w:rsidRPr="00977E6B" w:rsidRDefault="00977E6B" w:rsidP="00977E6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генерал-лейтенант</w:t>
      </w:r>
    </w:p>
    <w:p w:rsidR="00977E6B" w:rsidRDefault="00977E6B" w:rsidP="00977E6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служби цивільного захисту                        </w:t>
      </w:r>
    </w:p>
    <w:p w:rsidR="00977E6B" w:rsidRDefault="00977E6B" w:rsidP="00977E6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7E6B">
        <w:rPr>
          <w:rFonts w:ascii="Times New Roman" w:hAnsi="Times New Roman" w:cs="Times New Roman"/>
          <w:sz w:val="28"/>
          <w:szCs w:val="28"/>
          <w:lang w:val="uk-UA"/>
        </w:rPr>
        <w:t xml:space="preserve">     Е.М.Улинець</w:t>
      </w:r>
    </w:p>
    <w:p w:rsidR="00977E6B" w:rsidRDefault="00977E6B" w:rsidP="00977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7E6B" w:rsidSect="00AB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88" w:rsidRDefault="007D7588" w:rsidP="00105F24">
      <w:pPr>
        <w:spacing w:after="0" w:line="240" w:lineRule="auto"/>
      </w:pPr>
      <w:r>
        <w:separator/>
      </w:r>
    </w:p>
  </w:endnote>
  <w:endnote w:type="continuationSeparator" w:id="0">
    <w:p w:rsidR="007D7588" w:rsidRDefault="007D7588" w:rsidP="0010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88" w:rsidRDefault="007D7588" w:rsidP="00105F24">
      <w:pPr>
        <w:spacing w:after="0" w:line="240" w:lineRule="auto"/>
      </w:pPr>
      <w:r>
        <w:separator/>
      </w:r>
    </w:p>
  </w:footnote>
  <w:footnote w:type="continuationSeparator" w:id="0">
    <w:p w:rsidR="007D7588" w:rsidRDefault="007D7588" w:rsidP="00105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7E"/>
    <w:rsid w:val="000011E3"/>
    <w:rsid w:val="000220AE"/>
    <w:rsid w:val="00024E51"/>
    <w:rsid w:val="0002576C"/>
    <w:rsid w:val="0002688C"/>
    <w:rsid w:val="00035D21"/>
    <w:rsid w:val="000456E7"/>
    <w:rsid w:val="00045BE9"/>
    <w:rsid w:val="00050205"/>
    <w:rsid w:val="00051D25"/>
    <w:rsid w:val="000567A2"/>
    <w:rsid w:val="000A07C9"/>
    <w:rsid w:val="000B052A"/>
    <w:rsid w:val="000B2087"/>
    <w:rsid w:val="000B7021"/>
    <w:rsid w:val="000C0F34"/>
    <w:rsid w:val="000D04AD"/>
    <w:rsid w:val="000D51A0"/>
    <w:rsid w:val="000D57F9"/>
    <w:rsid w:val="000E5640"/>
    <w:rsid w:val="000E58F5"/>
    <w:rsid w:val="000E6E0E"/>
    <w:rsid w:val="000F53A4"/>
    <w:rsid w:val="00105F24"/>
    <w:rsid w:val="0012598E"/>
    <w:rsid w:val="00127B88"/>
    <w:rsid w:val="00140034"/>
    <w:rsid w:val="0014030E"/>
    <w:rsid w:val="0014464F"/>
    <w:rsid w:val="00144B4F"/>
    <w:rsid w:val="00146A7A"/>
    <w:rsid w:val="00147857"/>
    <w:rsid w:val="00154D11"/>
    <w:rsid w:val="001627AD"/>
    <w:rsid w:val="00162A95"/>
    <w:rsid w:val="00181965"/>
    <w:rsid w:val="00182CDB"/>
    <w:rsid w:val="00185602"/>
    <w:rsid w:val="00186D4A"/>
    <w:rsid w:val="001A1A3F"/>
    <w:rsid w:val="001A27CF"/>
    <w:rsid w:val="001B2890"/>
    <w:rsid w:val="001B471C"/>
    <w:rsid w:val="001D2773"/>
    <w:rsid w:val="001D5C51"/>
    <w:rsid w:val="001E03F1"/>
    <w:rsid w:val="001E0AA6"/>
    <w:rsid w:val="001E42A6"/>
    <w:rsid w:val="001E4BB6"/>
    <w:rsid w:val="001E53DC"/>
    <w:rsid w:val="001F1CD3"/>
    <w:rsid w:val="001F24A9"/>
    <w:rsid w:val="001F3BD4"/>
    <w:rsid w:val="001F5975"/>
    <w:rsid w:val="002061FC"/>
    <w:rsid w:val="00207880"/>
    <w:rsid w:val="0021068B"/>
    <w:rsid w:val="00215713"/>
    <w:rsid w:val="002162E6"/>
    <w:rsid w:val="00231E05"/>
    <w:rsid w:val="00246D55"/>
    <w:rsid w:val="00247448"/>
    <w:rsid w:val="0025535B"/>
    <w:rsid w:val="00255AEF"/>
    <w:rsid w:val="00257461"/>
    <w:rsid w:val="00267DB4"/>
    <w:rsid w:val="00272926"/>
    <w:rsid w:val="002A00EA"/>
    <w:rsid w:val="002A2274"/>
    <w:rsid w:val="002A3165"/>
    <w:rsid w:val="002A38EA"/>
    <w:rsid w:val="002A3BA2"/>
    <w:rsid w:val="002A7F33"/>
    <w:rsid w:val="002C237F"/>
    <w:rsid w:val="002C559D"/>
    <w:rsid w:val="002C6295"/>
    <w:rsid w:val="002D6872"/>
    <w:rsid w:val="002E1B6B"/>
    <w:rsid w:val="002E4A8F"/>
    <w:rsid w:val="002E4FAF"/>
    <w:rsid w:val="002F0C8F"/>
    <w:rsid w:val="00301717"/>
    <w:rsid w:val="00310FD7"/>
    <w:rsid w:val="00332515"/>
    <w:rsid w:val="00343F33"/>
    <w:rsid w:val="0034703A"/>
    <w:rsid w:val="003532E8"/>
    <w:rsid w:val="00367CA9"/>
    <w:rsid w:val="00370C3D"/>
    <w:rsid w:val="0037371F"/>
    <w:rsid w:val="003744AC"/>
    <w:rsid w:val="00374FD1"/>
    <w:rsid w:val="0037545F"/>
    <w:rsid w:val="00387891"/>
    <w:rsid w:val="003904FC"/>
    <w:rsid w:val="00391B3D"/>
    <w:rsid w:val="00391CAE"/>
    <w:rsid w:val="003A10ED"/>
    <w:rsid w:val="003A22FE"/>
    <w:rsid w:val="003A7D29"/>
    <w:rsid w:val="003B0EF4"/>
    <w:rsid w:val="003C1CD4"/>
    <w:rsid w:val="003C58EB"/>
    <w:rsid w:val="003C68FD"/>
    <w:rsid w:val="003D1AF7"/>
    <w:rsid w:val="003D6E73"/>
    <w:rsid w:val="003E2E48"/>
    <w:rsid w:val="003E35E2"/>
    <w:rsid w:val="003F1DDC"/>
    <w:rsid w:val="003F66BC"/>
    <w:rsid w:val="00401B88"/>
    <w:rsid w:val="0040732E"/>
    <w:rsid w:val="00412C8D"/>
    <w:rsid w:val="00424547"/>
    <w:rsid w:val="00427A7C"/>
    <w:rsid w:val="004353B1"/>
    <w:rsid w:val="00446F53"/>
    <w:rsid w:val="00447015"/>
    <w:rsid w:val="004572FE"/>
    <w:rsid w:val="00457C4C"/>
    <w:rsid w:val="00460A17"/>
    <w:rsid w:val="00463441"/>
    <w:rsid w:val="004642BB"/>
    <w:rsid w:val="004655A5"/>
    <w:rsid w:val="00466BDF"/>
    <w:rsid w:val="0046783C"/>
    <w:rsid w:val="00487342"/>
    <w:rsid w:val="004A08F2"/>
    <w:rsid w:val="004A25A9"/>
    <w:rsid w:val="004B3F9F"/>
    <w:rsid w:val="004C1A1B"/>
    <w:rsid w:val="004D1A31"/>
    <w:rsid w:val="004D243C"/>
    <w:rsid w:val="004E3550"/>
    <w:rsid w:val="004E7BB0"/>
    <w:rsid w:val="004F7D18"/>
    <w:rsid w:val="00507AC9"/>
    <w:rsid w:val="00510938"/>
    <w:rsid w:val="0052010D"/>
    <w:rsid w:val="00522188"/>
    <w:rsid w:val="00523E70"/>
    <w:rsid w:val="0053159E"/>
    <w:rsid w:val="005364C3"/>
    <w:rsid w:val="00540B88"/>
    <w:rsid w:val="00543F8A"/>
    <w:rsid w:val="00544A06"/>
    <w:rsid w:val="005460A1"/>
    <w:rsid w:val="00550773"/>
    <w:rsid w:val="00550FA1"/>
    <w:rsid w:val="00563011"/>
    <w:rsid w:val="00570F94"/>
    <w:rsid w:val="00574C60"/>
    <w:rsid w:val="005852C0"/>
    <w:rsid w:val="005977A2"/>
    <w:rsid w:val="005A0371"/>
    <w:rsid w:val="005A26AB"/>
    <w:rsid w:val="005A2F65"/>
    <w:rsid w:val="005A59AF"/>
    <w:rsid w:val="005B12A1"/>
    <w:rsid w:val="005B4D80"/>
    <w:rsid w:val="005C2AD3"/>
    <w:rsid w:val="005D0BDF"/>
    <w:rsid w:val="005D4D4F"/>
    <w:rsid w:val="005E009B"/>
    <w:rsid w:val="005E418C"/>
    <w:rsid w:val="005E5AF7"/>
    <w:rsid w:val="005F1859"/>
    <w:rsid w:val="005F72B6"/>
    <w:rsid w:val="0060528B"/>
    <w:rsid w:val="00605775"/>
    <w:rsid w:val="00607018"/>
    <w:rsid w:val="00607FD4"/>
    <w:rsid w:val="006158FA"/>
    <w:rsid w:val="006216C8"/>
    <w:rsid w:val="00631965"/>
    <w:rsid w:val="0063469D"/>
    <w:rsid w:val="0064415A"/>
    <w:rsid w:val="0064664D"/>
    <w:rsid w:val="00646B24"/>
    <w:rsid w:val="006506EA"/>
    <w:rsid w:val="00653E75"/>
    <w:rsid w:val="006550BA"/>
    <w:rsid w:val="00655A43"/>
    <w:rsid w:val="006579C3"/>
    <w:rsid w:val="00657BE7"/>
    <w:rsid w:val="00662413"/>
    <w:rsid w:val="00663192"/>
    <w:rsid w:val="00664C8B"/>
    <w:rsid w:val="006650A1"/>
    <w:rsid w:val="006701E9"/>
    <w:rsid w:val="00670856"/>
    <w:rsid w:val="00680A5F"/>
    <w:rsid w:val="00680AB1"/>
    <w:rsid w:val="00682F46"/>
    <w:rsid w:val="00683461"/>
    <w:rsid w:val="006834E2"/>
    <w:rsid w:val="006A215B"/>
    <w:rsid w:val="006A30BD"/>
    <w:rsid w:val="006A500F"/>
    <w:rsid w:val="006A5DF2"/>
    <w:rsid w:val="006B0B33"/>
    <w:rsid w:val="006B4B11"/>
    <w:rsid w:val="006D4C18"/>
    <w:rsid w:val="006E4AAA"/>
    <w:rsid w:val="006E4AF2"/>
    <w:rsid w:val="006F1954"/>
    <w:rsid w:val="006F4242"/>
    <w:rsid w:val="006F4B92"/>
    <w:rsid w:val="006F572A"/>
    <w:rsid w:val="007022FF"/>
    <w:rsid w:val="00702DA2"/>
    <w:rsid w:val="0070392B"/>
    <w:rsid w:val="00703D3F"/>
    <w:rsid w:val="00717304"/>
    <w:rsid w:val="00720E53"/>
    <w:rsid w:val="00721750"/>
    <w:rsid w:val="00734EC8"/>
    <w:rsid w:val="00735306"/>
    <w:rsid w:val="00737F73"/>
    <w:rsid w:val="00741859"/>
    <w:rsid w:val="00742C01"/>
    <w:rsid w:val="00744DD2"/>
    <w:rsid w:val="00751500"/>
    <w:rsid w:val="007558A0"/>
    <w:rsid w:val="00761932"/>
    <w:rsid w:val="0076275A"/>
    <w:rsid w:val="0076286B"/>
    <w:rsid w:val="0076699F"/>
    <w:rsid w:val="007729EE"/>
    <w:rsid w:val="007734F7"/>
    <w:rsid w:val="00781D55"/>
    <w:rsid w:val="00787180"/>
    <w:rsid w:val="007878F1"/>
    <w:rsid w:val="00787B3D"/>
    <w:rsid w:val="007A0AD0"/>
    <w:rsid w:val="007A79F2"/>
    <w:rsid w:val="007B03CC"/>
    <w:rsid w:val="007B2BB3"/>
    <w:rsid w:val="007C327F"/>
    <w:rsid w:val="007C6ADA"/>
    <w:rsid w:val="007D35D6"/>
    <w:rsid w:val="007D4041"/>
    <w:rsid w:val="007D5125"/>
    <w:rsid w:val="007D7588"/>
    <w:rsid w:val="007E29FC"/>
    <w:rsid w:val="007E3911"/>
    <w:rsid w:val="007E51D0"/>
    <w:rsid w:val="007F64EE"/>
    <w:rsid w:val="00800087"/>
    <w:rsid w:val="008103F6"/>
    <w:rsid w:val="00813BB9"/>
    <w:rsid w:val="00817A29"/>
    <w:rsid w:val="00827CC1"/>
    <w:rsid w:val="008311B3"/>
    <w:rsid w:val="0083272D"/>
    <w:rsid w:val="0083752B"/>
    <w:rsid w:val="00845D2D"/>
    <w:rsid w:val="0084753F"/>
    <w:rsid w:val="00857638"/>
    <w:rsid w:val="00866785"/>
    <w:rsid w:val="00867582"/>
    <w:rsid w:val="00874266"/>
    <w:rsid w:val="0087764B"/>
    <w:rsid w:val="0088722E"/>
    <w:rsid w:val="00891464"/>
    <w:rsid w:val="00892F6E"/>
    <w:rsid w:val="00895597"/>
    <w:rsid w:val="008A776C"/>
    <w:rsid w:val="008B1F6D"/>
    <w:rsid w:val="008B2005"/>
    <w:rsid w:val="008B35B7"/>
    <w:rsid w:val="008C46D3"/>
    <w:rsid w:val="008C4A51"/>
    <w:rsid w:val="008D52F5"/>
    <w:rsid w:val="008E0535"/>
    <w:rsid w:val="008E2456"/>
    <w:rsid w:val="008E28A3"/>
    <w:rsid w:val="008F4870"/>
    <w:rsid w:val="008F4F6C"/>
    <w:rsid w:val="008F7E45"/>
    <w:rsid w:val="00917A47"/>
    <w:rsid w:val="00941BDD"/>
    <w:rsid w:val="009511AC"/>
    <w:rsid w:val="00954D1C"/>
    <w:rsid w:val="00955946"/>
    <w:rsid w:val="00960666"/>
    <w:rsid w:val="00963D00"/>
    <w:rsid w:val="009674B8"/>
    <w:rsid w:val="00970478"/>
    <w:rsid w:val="00970BB2"/>
    <w:rsid w:val="009773BB"/>
    <w:rsid w:val="00977E6B"/>
    <w:rsid w:val="009868FA"/>
    <w:rsid w:val="00986AB3"/>
    <w:rsid w:val="0099300B"/>
    <w:rsid w:val="0099677B"/>
    <w:rsid w:val="009A578E"/>
    <w:rsid w:val="009B108C"/>
    <w:rsid w:val="009B6977"/>
    <w:rsid w:val="009C1920"/>
    <w:rsid w:val="009C24ED"/>
    <w:rsid w:val="009C4699"/>
    <w:rsid w:val="009D24C9"/>
    <w:rsid w:val="009D651A"/>
    <w:rsid w:val="009D6787"/>
    <w:rsid w:val="009E05C9"/>
    <w:rsid w:val="009E13D8"/>
    <w:rsid w:val="009E1E6A"/>
    <w:rsid w:val="009F0D8A"/>
    <w:rsid w:val="009F1374"/>
    <w:rsid w:val="009F441D"/>
    <w:rsid w:val="00A17E83"/>
    <w:rsid w:val="00A23B4F"/>
    <w:rsid w:val="00A247DC"/>
    <w:rsid w:val="00A54860"/>
    <w:rsid w:val="00A55F09"/>
    <w:rsid w:val="00A73FA4"/>
    <w:rsid w:val="00A764F1"/>
    <w:rsid w:val="00A76613"/>
    <w:rsid w:val="00A84B36"/>
    <w:rsid w:val="00AA083B"/>
    <w:rsid w:val="00AB10AE"/>
    <w:rsid w:val="00AB1DFD"/>
    <w:rsid w:val="00AB375E"/>
    <w:rsid w:val="00AB47B0"/>
    <w:rsid w:val="00AB7792"/>
    <w:rsid w:val="00AC20C5"/>
    <w:rsid w:val="00AC4CA2"/>
    <w:rsid w:val="00AC718D"/>
    <w:rsid w:val="00AD1D78"/>
    <w:rsid w:val="00AE209E"/>
    <w:rsid w:val="00AE4018"/>
    <w:rsid w:val="00AE53D7"/>
    <w:rsid w:val="00AE7390"/>
    <w:rsid w:val="00AE7F4A"/>
    <w:rsid w:val="00AF30A1"/>
    <w:rsid w:val="00AF53A2"/>
    <w:rsid w:val="00AF69E2"/>
    <w:rsid w:val="00AF72C9"/>
    <w:rsid w:val="00B11BA6"/>
    <w:rsid w:val="00B206CC"/>
    <w:rsid w:val="00B36089"/>
    <w:rsid w:val="00B44298"/>
    <w:rsid w:val="00B50F20"/>
    <w:rsid w:val="00B520C3"/>
    <w:rsid w:val="00B72AB4"/>
    <w:rsid w:val="00B7507E"/>
    <w:rsid w:val="00B82007"/>
    <w:rsid w:val="00B831BF"/>
    <w:rsid w:val="00B8343C"/>
    <w:rsid w:val="00B84AE5"/>
    <w:rsid w:val="00BA448F"/>
    <w:rsid w:val="00BB125B"/>
    <w:rsid w:val="00BB740A"/>
    <w:rsid w:val="00BC36C3"/>
    <w:rsid w:val="00BD36F7"/>
    <w:rsid w:val="00BE0F01"/>
    <w:rsid w:val="00BE18C2"/>
    <w:rsid w:val="00BF365C"/>
    <w:rsid w:val="00BF3B29"/>
    <w:rsid w:val="00C12D19"/>
    <w:rsid w:val="00C30919"/>
    <w:rsid w:val="00C3447F"/>
    <w:rsid w:val="00C460D1"/>
    <w:rsid w:val="00C46181"/>
    <w:rsid w:val="00C516F6"/>
    <w:rsid w:val="00C5372C"/>
    <w:rsid w:val="00C53821"/>
    <w:rsid w:val="00C617EC"/>
    <w:rsid w:val="00C70694"/>
    <w:rsid w:val="00C71AC4"/>
    <w:rsid w:val="00C81403"/>
    <w:rsid w:val="00C83199"/>
    <w:rsid w:val="00C90021"/>
    <w:rsid w:val="00CB0E8E"/>
    <w:rsid w:val="00CB0ECC"/>
    <w:rsid w:val="00CB5C8C"/>
    <w:rsid w:val="00CB7143"/>
    <w:rsid w:val="00CC0DBF"/>
    <w:rsid w:val="00CC174F"/>
    <w:rsid w:val="00CF4FB8"/>
    <w:rsid w:val="00D019BA"/>
    <w:rsid w:val="00D0318B"/>
    <w:rsid w:val="00D1270B"/>
    <w:rsid w:val="00D12937"/>
    <w:rsid w:val="00D164B6"/>
    <w:rsid w:val="00D315AC"/>
    <w:rsid w:val="00D324CE"/>
    <w:rsid w:val="00D32BC7"/>
    <w:rsid w:val="00D416CF"/>
    <w:rsid w:val="00D51B7B"/>
    <w:rsid w:val="00D52E24"/>
    <w:rsid w:val="00D67925"/>
    <w:rsid w:val="00D76DEB"/>
    <w:rsid w:val="00D8351E"/>
    <w:rsid w:val="00D90EDD"/>
    <w:rsid w:val="00D94BC9"/>
    <w:rsid w:val="00D953A1"/>
    <w:rsid w:val="00DA02E7"/>
    <w:rsid w:val="00DA49CA"/>
    <w:rsid w:val="00DB4E1B"/>
    <w:rsid w:val="00DC2A3F"/>
    <w:rsid w:val="00DC40BC"/>
    <w:rsid w:val="00DC4273"/>
    <w:rsid w:val="00DD126A"/>
    <w:rsid w:val="00E10E3F"/>
    <w:rsid w:val="00E12436"/>
    <w:rsid w:val="00E27C77"/>
    <w:rsid w:val="00E30211"/>
    <w:rsid w:val="00E35272"/>
    <w:rsid w:val="00E36A90"/>
    <w:rsid w:val="00E4219F"/>
    <w:rsid w:val="00E43A99"/>
    <w:rsid w:val="00E44D7D"/>
    <w:rsid w:val="00E46C66"/>
    <w:rsid w:val="00E53639"/>
    <w:rsid w:val="00E547A2"/>
    <w:rsid w:val="00E569E2"/>
    <w:rsid w:val="00E64368"/>
    <w:rsid w:val="00E6515B"/>
    <w:rsid w:val="00E66307"/>
    <w:rsid w:val="00E76C78"/>
    <w:rsid w:val="00E809F4"/>
    <w:rsid w:val="00E86169"/>
    <w:rsid w:val="00E95D8B"/>
    <w:rsid w:val="00E97DBE"/>
    <w:rsid w:val="00EA050D"/>
    <w:rsid w:val="00EA0F4E"/>
    <w:rsid w:val="00EA3CAE"/>
    <w:rsid w:val="00EA5326"/>
    <w:rsid w:val="00EB0676"/>
    <w:rsid w:val="00EB23F3"/>
    <w:rsid w:val="00EB6C2B"/>
    <w:rsid w:val="00EB7ED4"/>
    <w:rsid w:val="00EC045A"/>
    <w:rsid w:val="00ED4934"/>
    <w:rsid w:val="00EE0084"/>
    <w:rsid w:val="00EF2A55"/>
    <w:rsid w:val="00EF40E8"/>
    <w:rsid w:val="00F01C2F"/>
    <w:rsid w:val="00F049AB"/>
    <w:rsid w:val="00F12714"/>
    <w:rsid w:val="00F1550F"/>
    <w:rsid w:val="00F21039"/>
    <w:rsid w:val="00F248E7"/>
    <w:rsid w:val="00F24DB1"/>
    <w:rsid w:val="00F34106"/>
    <w:rsid w:val="00F47D4A"/>
    <w:rsid w:val="00F61C54"/>
    <w:rsid w:val="00F653DE"/>
    <w:rsid w:val="00F70595"/>
    <w:rsid w:val="00F713F8"/>
    <w:rsid w:val="00F729C1"/>
    <w:rsid w:val="00F74B0F"/>
    <w:rsid w:val="00F750E1"/>
    <w:rsid w:val="00F7533C"/>
    <w:rsid w:val="00F7776C"/>
    <w:rsid w:val="00F902D4"/>
    <w:rsid w:val="00F94454"/>
    <w:rsid w:val="00F951BF"/>
    <w:rsid w:val="00FA42B7"/>
    <w:rsid w:val="00FB2C10"/>
    <w:rsid w:val="00FB4E50"/>
    <w:rsid w:val="00FD1814"/>
    <w:rsid w:val="00FD1A92"/>
    <w:rsid w:val="00FD65E9"/>
    <w:rsid w:val="00FD75F8"/>
    <w:rsid w:val="00FE3FFC"/>
    <w:rsid w:val="00FE76C5"/>
    <w:rsid w:val="00FF1B5A"/>
    <w:rsid w:val="00FF6E9D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C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05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5F24"/>
  </w:style>
  <w:style w:type="paragraph" w:styleId="a8">
    <w:name w:val="footer"/>
    <w:basedOn w:val="a"/>
    <w:link w:val="a9"/>
    <w:uiPriority w:val="99"/>
    <w:semiHidden/>
    <w:unhideWhenUsed/>
    <w:rsid w:val="00105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5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2012-03-20T09:52:00Z</dcterms:created>
  <dcterms:modified xsi:type="dcterms:W3CDTF">2012-03-20T12:33:00Z</dcterms:modified>
</cp:coreProperties>
</file>